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7C5E" w:rsidRPr="00F37994" w:rsidRDefault="00F37994" w:rsidP="002160EC">
      <w:pPr>
        <w:pBdr>
          <w:top w:val="nil"/>
          <w:left w:val="nil"/>
          <w:bottom w:val="nil"/>
          <w:right w:val="nil"/>
          <w:between w:val="nil"/>
        </w:pBdr>
        <w:spacing w:after="480"/>
        <w:ind w:left="142"/>
        <w:jc w:val="both"/>
        <w:rPr>
          <w:color w:val="FFFFFF"/>
          <w:sz w:val="48"/>
          <w:szCs w:val="56"/>
          <w:shd w:val="clear" w:color="auto" w:fill="073763"/>
          <w:lang w:val="en-US"/>
        </w:rPr>
      </w:pPr>
      <w:proofErr w:type="spellStart"/>
      <w:r w:rsidRPr="00F37994">
        <w:rPr>
          <w:color w:val="FFFFFF"/>
          <w:sz w:val="48"/>
          <w:szCs w:val="56"/>
          <w:shd w:val="clear" w:color="auto" w:fill="073763"/>
          <w:lang w:val="en-US"/>
        </w:rPr>
        <w:t>Triseum</w:t>
      </w:r>
      <w:proofErr w:type="spellEnd"/>
      <w:r w:rsidRPr="00F37994">
        <w:rPr>
          <w:color w:val="FFFFFF"/>
          <w:sz w:val="48"/>
          <w:szCs w:val="56"/>
          <w:shd w:val="clear" w:color="auto" w:fill="073763"/>
          <w:lang w:val="en-US"/>
        </w:rPr>
        <w:t xml:space="preserve"> Pilot: </w:t>
      </w:r>
      <w:r w:rsidR="00311AC1" w:rsidRPr="00F37994">
        <w:rPr>
          <w:color w:val="FFFFFF"/>
          <w:sz w:val="48"/>
          <w:szCs w:val="56"/>
          <w:shd w:val="clear" w:color="auto" w:fill="073763"/>
          <w:lang w:val="en-US"/>
        </w:rPr>
        <w:t>Future Classroom Scenario</w:t>
      </w:r>
    </w:p>
    <w:p w:rsidR="00E57C5E" w:rsidRPr="00F37994" w:rsidRDefault="00311AC1" w:rsidP="002160EC">
      <w:pPr>
        <w:pBdr>
          <w:top w:val="nil"/>
          <w:left w:val="nil"/>
          <w:bottom w:val="nil"/>
          <w:right w:val="nil"/>
          <w:between w:val="nil"/>
        </w:pBdr>
        <w:jc w:val="both"/>
        <w:rPr>
          <w:b/>
          <w:i/>
          <w:color w:val="3B3838"/>
          <w:sz w:val="16"/>
          <w:szCs w:val="16"/>
          <w:lang w:val="en-US"/>
        </w:rPr>
      </w:pPr>
      <w:r w:rsidRPr="00F37994">
        <w:rPr>
          <w:b/>
          <w:i/>
          <w:color w:val="3B3838"/>
          <w:sz w:val="16"/>
          <w:szCs w:val="16"/>
          <w:lang w:val="en-US"/>
        </w:rPr>
        <w:t>Title of the scenario:</w:t>
      </w:r>
    </w:p>
    <w:tbl>
      <w:tblPr>
        <w:tblStyle w:val="a"/>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Tr="00F37994">
        <w:tc>
          <w:tcPr>
            <w:tcW w:w="9285" w:type="dxa"/>
            <w:tcBorders>
              <w:top w:val="single" w:sz="8" w:space="0" w:color="000000"/>
              <w:left w:val="single" w:sz="8" w:space="0" w:color="000000"/>
              <w:bottom w:val="single" w:sz="8" w:space="0" w:color="000000"/>
              <w:right w:val="single" w:sz="8" w:space="0" w:color="000000"/>
            </w:tcBorders>
            <w:shd w:val="clear" w:color="auto" w:fill="FEF5EC"/>
            <w:tcMar>
              <w:top w:w="100" w:type="dxa"/>
              <w:left w:w="100" w:type="dxa"/>
              <w:bottom w:w="100" w:type="dxa"/>
              <w:right w:w="100" w:type="dxa"/>
            </w:tcMar>
          </w:tcPr>
          <w:p w:rsidR="00E57C5E" w:rsidRPr="002160EC" w:rsidRDefault="00CF35D6" w:rsidP="002160EC">
            <w:pPr>
              <w:widowControl w:val="0"/>
              <w:pBdr>
                <w:top w:val="nil"/>
                <w:left w:val="nil"/>
                <w:bottom w:val="nil"/>
                <w:right w:val="nil"/>
                <w:between w:val="nil"/>
              </w:pBdr>
              <w:jc w:val="both"/>
              <w:rPr>
                <w:b/>
              </w:rPr>
            </w:pPr>
            <w:r w:rsidRPr="002160EC">
              <w:rPr>
                <w:b/>
                <w:lang w:val="en-US"/>
              </w:rPr>
              <w:t>Variants: Limits</w:t>
            </w:r>
            <w:r w:rsidRPr="002160EC">
              <w:rPr>
                <w:b/>
                <w:lang w:val="en-US"/>
              </w:rPr>
              <w:t>:</w:t>
            </w:r>
            <w:r w:rsidRPr="002160EC">
              <w:rPr>
                <w:b/>
              </w:rPr>
              <w:t xml:space="preserve"> </w:t>
            </w:r>
            <w:r w:rsidR="00311AC1" w:rsidRPr="002160EC">
              <w:rPr>
                <w:b/>
              </w:rPr>
              <w:t>Game Win</w:t>
            </w:r>
          </w:p>
        </w:tc>
      </w:tr>
    </w:tbl>
    <w:p w:rsidR="00E57C5E" w:rsidRDefault="00311AC1" w:rsidP="002160EC">
      <w:pPr>
        <w:pBdr>
          <w:top w:val="nil"/>
          <w:left w:val="nil"/>
          <w:bottom w:val="nil"/>
          <w:right w:val="nil"/>
          <w:between w:val="nil"/>
        </w:pBdr>
        <w:jc w:val="both"/>
        <w:rPr>
          <w:b/>
          <w:i/>
          <w:color w:val="3B3838"/>
          <w:sz w:val="16"/>
          <w:szCs w:val="16"/>
        </w:rPr>
      </w:pPr>
      <w:r>
        <w:rPr>
          <w:b/>
          <w:i/>
          <w:color w:val="3B3838"/>
          <w:sz w:val="16"/>
          <w:szCs w:val="16"/>
        </w:rPr>
        <w:t xml:space="preserve"> </w:t>
      </w:r>
    </w:p>
    <w:p w:rsidR="00E57C5E" w:rsidRDefault="00311AC1" w:rsidP="002160EC">
      <w:pPr>
        <w:pBdr>
          <w:top w:val="nil"/>
          <w:left w:val="nil"/>
          <w:bottom w:val="nil"/>
          <w:right w:val="nil"/>
          <w:between w:val="nil"/>
        </w:pBdr>
        <w:spacing w:after="20"/>
        <w:jc w:val="both"/>
        <w:rPr>
          <w:b/>
          <w:i/>
          <w:color w:val="3B3838"/>
          <w:sz w:val="16"/>
          <w:szCs w:val="16"/>
        </w:rPr>
      </w:pPr>
      <w:proofErr w:type="spellStart"/>
      <w:r>
        <w:rPr>
          <w:b/>
          <w:i/>
          <w:color w:val="3B3838"/>
          <w:sz w:val="16"/>
          <w:szCs w:val="16"/>
        </w:rPr>
        <w:t>Names</w:t>
      </w:r>
      <w:proofErr w:type="spellEnd"/>
      <w:r>
        <w:rPr>
          <w:b/>
          <w:i/>
          <w:color w:val="3B3838"/>
          <w:sz w:val="16"/>
          <w:szCs w:val="16"/>
        </w:rPr>
        <w:t xml:space="preserve"> </w:t>
      </w:r>
      <w:proofErr w:type="gramStart"/>
      <w:r>
        <w:rPr>
          <w:b/>
          <w:i/>
          <w:color w:val="3B3838"/>
          <w:sz w:val="16"/>
          <w:szCs w:val="16"/>
        </w:rPr>
        <w:t xml:space="preserve">of  </w:t>
      </w:r>
      <w:proofErr w:type="spellStart"/>
      <w:r>
        <w:rPr>
          <w:b/>
          <w:i/>
          <w:color w:val="3B3838"/>
          <w:sz w:val="16"/>
          <w:szCs w:val="16"/>
        </w:rPr>
        <w:t>author</w:t>
      </w:r>
      <w:proofErr w:type="spellEnd"/>
      <w:proofErr w:type="gramEnd"/>
      <w:r>
        <w:rPr>
          <w:b/>
          <w:i/>
          <w:color w:val="3B3838"/>
          <w:sz w:val="16"/>
          <w:szCs w:val="16"/>
        </w:rPr>
        <w:t>(s)</w:t>
      </w:r>
    </w:p>
    <w:tbl>
      <w:tblPr>
        <w:tblStyle w:val="a0"/>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Tr="00F37994">
        <w:tc>
          <w:tcPr>
            <w:tcW w:w="9285" w:type="dxa"/>
            <w:tcBorders>
              <w:top w:val="single" w:sz="8" w:space="0" w:color="000000"/>
              <w:left w:val="single" w:sz="8" w:space="0" w:color="000000"/>
              <w:bottom w:val="single" w:sz="8" w:space="0" w:color="000000"/>
              <w:right w:val="single" w:sz="8" w:space="0" w:color="000000"/>
            </w:tcBorders>
            <w:shd w:val="clear" w:color="auto" w:fill="FEF5EC"/>
            <w:tcMar>
              <w:top w:w="100" w:type="dxa"/>
              <w:left w:w="100" w:type="dxa"/>
              <w:bottom w:w="100" w:type="dxa"/>
              <w:right w:w="100" w:type="dxa"/>
            </w:tcMar>
          </w:tcPr>
          <w:p w:rsidR="00E57C5E" w:rsidRDefault="00311AC1" w:rsidP="002160EC">
            <w:pPr>
              <w:widowControl w:val="0"/>
              <w:pBdr>
                <w:top w:val="nil"/>
                <w:left w:val="nil"/>
                <w:bottom w:val="nil"/>
                <w:right w:val="nil"/>
                <w:between w:val="nil"/>
              </w:pBdr>
              <w:jc w:val="both"/>
            </w:pPr>
            <w:r>
              <w:t>Carminda Meireles and Paula Santos</w:t>
            </w:r>
          </w:p>
        </w:tc>
      </w:tr>
    </w:tbl>
    <w:p w:rsidR="00E57C5E" w:rsidRDefault="00311AC1" w:rsidP="002160EC">
      <w:pPr>
        <w:pBdr>
          <w:top w:val="nil"/>
          <w:left w:val="nil"/>
          <w:bottom w:val="nil"/>
          <w:right w:val="nil"/>
          <w:between w:val="nil"/>
        </w:pBdr>
        <w:jc w:val="both"/>
      </w:pPr>
      <w:r>
        <w:t xml:space="preserve"> </w:t>
      </w:r>
    </w:p>
    <w:p w:rsidR="00E57C5E" w:rsidRDefault="00311AC1" w:rsidP="002160EC">
      <w:pPr>
        <w:pBdr>
          <w:top w:val="nil"/>
          <w:left w:val="nil"/>
          <w:bottom w:val="nil"/>
          <w:right w:val="nil"/>
          <w:between w:val="nil"/>
        </w:pBdr>
        <w:jc w:val="both"/>
        <w:rPr>
          <w:b/>
          <w:u w:val="single"/>
        </w:rPr>
      </w:pPr>
      <w:r>
        <w:rPr>
          <w:b/>
          <w:u w:val="single"/>
        </w:rPr>
        <w:t xml:space="preserve">Relevant Trend/s </w:t>
      </w:r>
    </w:p>
    <w:p w:rsidR="00E57C5E" w:rsidRDefault="00E57C5E" w:rsidP="002160EC">
      <w:pPr>
        <w:pBdr>
          <w:top w:val="nil"/>
          <w:left w:val="nil"/>
          <w:bottom w:val="nil"/>
          <w:right w:val="nil"/>
          <w:between w:val="nil"/>
        </w:pBdr>
        <w:jc w:val="both"/>
        <w:rPr>
          <w:sz w:val="20"/>
          <w:szCs w:val="20"/>
        </w:rPr>
      </w:pPr>
    </w:p>
    <w:p w:rsidR="00E57C5E" w:rsidRPr="00F37994" w:rsidRDefault="00311AC1" w:rsidP="002160EC">
      <w:pPr>
        <w:pBdr>
          <w:top w:val="nil"/>
          <w:left w:val="nil"/>
          <w:bottom w:val="nil"/>
          <w:right w:val="nil"/>
          <w:between w:val="nil"/>
        </w:pBdr>
        <w:jc w:val="both"/>
        <w:rPr>
          <w:i/>
          <w:sz w:val="20"/>
          <w:szCs w:val="20"/>
          <w:lang w:val="en-US"/>
        </w:rPr>
      </w:pPr>
      <w:r w:rsidRPr="00F37994">
        <w:rPr>
          <w:i/>
          <w:sz w:val="20"/>
          <w:szCs w:val="20"/>
          <w:lang w:val="en-US"/>
        </w:rPr>
        <w:t xml:space="preserve">Write the trend(s) or trends the Scenario </w:t>
      </w:r>
      <w:proofErr w:type="gramStart"/>
      <w:r w:rsidRPr="00F37994">
        <w:rPr>
          <w:i/>
          <w:sz w:val="20"/>
          <w:szCs w:val="20"/>
          <w:lang w:val="en-US"/>
        </w:rPr>
        <w:t>is intended</w:t>
      </w:r>
      <w:proofErr w:type="gramEnd"/>
      <w:r w:rsidRPr="00F37994">
        <w:rPr>
          <w:i/>
          <w:sz w:val="20"/>
          <w:szCs w:val="20"/>
          <w:lang w:val="en-US"/>
        </w:rPr>
        <w:t xml:space="preserve"> to respond to.</w:t>
      </w:r>
    </w:p>
    <w:p w:rsidR="00E57C5E" w:rsidRPr="00F37994" w:rsidRDefault="00311AC1" w:rsidP="002160EC">
      <w:pPr>
        <w:pBdr>
          <w:top w:val="nil"/>
          <w:left w:val="nil"/>
          <w:bottom w:val="nil"/>
          <w:right w:val="nil"/>
          <w:between w:val="nil"/>
        </w:pBdr>
        <w:jc w:val="both"/>
        <w:rPr>
          <w:i/>
          <w:sz w:val="20"/>
          <w:szCs w:val="20"/>
          <w:lang w:val="en-US"/>
        </w:rPr>
      </w:pPr>
      <w:r w:rsidRPr="00F37994">
        <w:rPr>
          <w:i/>
          <w:sz w:val="20"/>
          <w:szCs w:val="20"/>
          <w:lang w:val="en-US"/>
        </w:rPr>
        <w:t>e.g.</w:t>
      </w:r>
      <w:hyperlink r:id="rId6">
        <w:r w:rsidRPr="00F37994">
          <w:rPr>
            <w:i/>
            <w:sz w:val="20"/>
            <w:szCs w:val="20"/>
            <w:lang w:val="en-US"/>
          </w:rPr>
          <w:t xml:space="preserve"> </w:t>
        </w:r>
      </w:hyperlink>
      <w:hyperlink r:id="rId7">
        <w:r w:rsidRPr="00F37994">
          <w:rPr>
            <w:i/>
            <w:color w:val="1155CC"/>
            <w:sz w:val="20"/>
            <w:szCs w:val="20"/>
            <w:u w:val="single"/>
            <w:lang w:val="en-US"/>
          </w:rPr>
          <w:t>http://www.allourideas.org/trendiez/results</w:t>
        </w:r>
      </w:hyperlink>
      <w:r w:rsidRPr="00F37994">
        <w:rPr>
          <w:i/>
          <w:sz w:val="20"/>
          <w:szCs w:val="20"/>
          <w:lang w:val="en-US"/>
        </w:rPr>
        <w:t xml:space="preserve"> </w:t>
      </w:r>
    </w:p>
    <w:tbl>
      <w:tblPr>
        <w:tblStyle w:val="a1"/>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RPr="008A4CB7" w:rsidTr="00F37994">
        <w:tc>
          <w:tcPr>
            <w:tcW w:w="9285" w:type="dxa"/>
            <w:tcBorders>
              <w:top w:val="single" w:sz="8" w:space="0" w:color="000000"/>
              <w:left w:val="single" w:sz="8" w:space="0" w:color="000000"/>
              <w:bottom w:val="single" w:sz="8" w:space="0" w:color="000000"/>
              <w:right w:val="single" w:sz="8" w:space="0" w:color="000000"/>
            </w:tcBorders>
            <w:shd w:val="clear" w:color="auto" w:fill="FEF5EC"/>
            <w:tcMar>
              <w:top w:w="100" w:type="dxa"/>
              <w:left w:w="100" w:type="dxa"/>
              <w:bottom w:w="100" w:type="dxa"/>
              <w:right w:w="100" w:type="dxa"/>
            </w:tcMar>
          </w:tcPr>
          <w:p w:rsidR="00E57C5E" w:rsidRPr="002160EC" w:rsidRDefault="00311AC1" w:rsidP="002160EC">
            <w:pPr>
              <w:jc w:val="both"/>
              <w:rPr>
                <w:sz w:val="21"/>
                <w:szCs w:val="21"/>
                <w:lang w:val="en-US"/>
              </w:rPr>
            </w:pPr>
            <w:r w:rsidRPr="002160EC">
              <w:rPr>
                <w:sz w:val="21"/>
                <w:szCs w:val="21"/>
                <w:lang w:val="en-US"/>
              </w:rPr>
              <w:t xml:space="preserve">Game Based Learning &amp; Gamification: Pedagogies based on game design principles and play </w:t>
            </w:r>
            <w:proofErr w:type="gramStart"/>
            <w:r w:rsidRPr="002160EC">
              <w:rPr>
                <w:sz w:val="21"/>
                <w:szCs w:val="21"/>
                <w:lang w:val="en-US"/>
              </w:rPr>
              <w:t>are increasingly seen</w:t>
            </w:r>
            <w:proofErr w:type="gramEnd"/>
            <w:r w:rsidRPr="002160EC">
              <w:rPr>
                <w:sz w:val="21"/>
                <w:szCs w:val="21"/>
                <w:lang w:val="en-US"/>
              </w:rPr>
              <w:t xml:space="preserve"> as a tool for enjoying teaching and learning.</w:t>
            </w:r>
          </w:p>
        </w:tc>
      </w:tr>
    </w:tbl>
    <w:p w:rsidR="00E57C5E" w:rsidRPr="00F37994" w:rsidRDefault="00311AC1" w:rsidP="002160EC">
      <w:pPr>
        <w:pBdr>
          <w:top w:val="nil"/>
          <w:left w:val="nil"/>
          <w:bottom w:val="nil"/>
          <w:right w:val="nil"/>
          <w:between w:val="nil"/>
        </w:pBdr>
        <w:jc w:val="both"/>
        <w:rPr>
          <w:lang w:val="en-US"/>
        </w:rPr>
      </w:pPr>
      <w:r w:rsidRPr="00F37994">
        <w:rPr>
          <w:lang w:val="en-US"/>
        </w:rPr>
        <w:t xml:space="preserve">  </w:t>
      </w:r>
    </w:p>
    <w:p w:rsidR="00E57C5E" w:rsidRPr="00F37994" w:rsidRDefault="00311AC1" w:rsidP="002160EC">
      <w:pPr>
        <w:pBdr>
          <w:top w:val="nil"/>
          <w:left w:val="nil"/>
          <w:bottom w:val="nil"/>
          <w:right w:val="nil"/>
          <w:between w:val="nil"/>
        </w:pBdr>
        <w:jc w:val="both"/>
        <w:rPr>
          <w:b/>
          <w:u w:val="single"/>
          <w:lang w:val="en-US"/>
        </w:rPr>
      </w:pPr>
      <w:r w:rsidRPr="00F37994">
        <w:rPr>
          <w:b/>
          <w:u w:val="single"/>
          <w:lang w:val="en-US"/>
        </w:rPr>
        <w:t>Learning Objectives and Assessment</w:t>
      </w:r>
    </w:p>
    <w:p w:rsidR="00E57C5E" w:rsidRPr="00F37994" w:rsidRDefault="00E57C5E" w:rsidP="002160EC">
      <w:pPr>
        <w:jc w:val="both"/>
        <w:rPr>
          <w:sz w:val="20"/>
          <w:szCs w:val="20"/>
          <w:lang w:val="en-US"/>
        </w:rPr>
      </w:pPr>
    </w:p>
    <w:p w:rsidR="00E57C5E" w:rsidRPr="00F37994" w:rsidRDefault="00311AC1" w:rsidP="002160EC">
      <w:pPr>
        <w:jc w:val="both"/>
        <w:rPr>
          <w:lang w:val="en-US"/>
        </w:rPr>
      </w:pPr>
      <w:r w:rsidRPr="00F37994">
        <w:rPr>
          <w:i/>
          <w:sz w:val="20"/>
          <w:szCs w:val="20"/>
          <w:lang w:val="en-US"/>
        </w:rPr>
        <w:t>What are the main objectives? What skills will the learner develop and demonstrate within the scenario? (e.g. 21</w:t>
      </w:r>
      <w:r w:rsidRPr="00F37994">
        <w:rPr>
          <w:i/>
          <w:sz w:val="20"/>
          <w:szCs w:val="20"/>
          <w:vertAlign w:val="superscript"/>
          <w:lang w:val="en-US"/>
        </w:rPr>
        <w:t>st</w:t>
      </w:r>
      <w:r w:rsidRPr="00F37994">
        <w:rPr>
          <w:i/>
          <w:sz w:val="20"/>
          <w:szCs w:val="20"/>
          <w:lang w:val="en-US"/>
        </w:rPr>
        <w:t xml:space="preserve"> Century Skills).  How </w:t>
      </w:r>
      <w:proofErr w:type="gramStart"/>
      <w:r w:rsidRPr="00F37994">
        <w:rPr>
          <w:i/>
          <w:sz w:val="20"/>
          <w:szCs w:val="20"/>
          <w:lang w:val="en-US"/>
        </w:rPr>
        <w:t>will the progress in achievement be assessed</w:t>
      </w:r>
      <w:proofErr w:type="gramEnd"/>
      <w:r w:rsidRPr="00F37994">
        <w:rPr>
          <w:i/>
          <w:sz w:val="20"/>
          <w:szCs w:val="20"/>
          <w:lang w:val="en-US"/>
        </w:rPr>
        <w:t>, ensuring the learner has access to information on their progress so they can improve</w:t>
      </w:r>
      <w:r w:rsidRPr="00F37994">
        <w:rPr>
          <w:sz w:val="20"/>
          <w:szCs w:val="20"/>
          <w:lang w:val="en-US"/>
        </w:rPr>
        <w:t>?</w:t>
      </w:r>
      <w:r w:rsidRPr="00F37994">
        <w:rPr>
          <w:lang w:val="en-US"/>
        </w:rPr>
        <w:t xml:space="preserve"> </w:t>
      </w:r>
    </w:p>
    <w:tbl>
      <w:tblPr>
        <w:tblStyle w:val="a2"/>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RPr="008A4CB7" w:rsidTr="00F37994">
        <w:tc>
          <w:tcPr>
            <w:tcW w:w="9285" w:type="dxa"/>
            <w:tcBorders>
              <w:top w:val="single" w:sz="8" w:space="0" w:color="000000"/>
              <w:left w:val="single" w:sz="8" w:space="0" w:color="000000"/>
              <w:bottom w:val="single" w:sz="8" w:space="0" w:color="000000"/>
              <w:right w:val="single" w:sz="8" w:space="0" w:color="000000"/>
            </w:tcBorders>
            <w:shd w:val="clear" w:color="auto" w:fill="FEF5EC"/>
            <w:tcMar>
              <w:top w:w="100" w:type="dxa"/>
              <w:left w:w="100" w:type="dxa"/>
              <w:bottom w:w="100" w:type="dxa"/>
              <w:right w:w="100" w:type="dxa"/>
            </w:tcMar>
          </w:tcPr>
          <w:p w:rsidR="00E57C5E" w:rsidRPr="002160EC" w:rsidRDefault="00311AC1" w:rsidP="002160EC">
            <w:pPr>
              <w:widowControl w:val="0"/>
              <w:jc w:val="both"/>
              <w:rPr>
                <w:lang w:val="en-US"/>
              </w:rPr>
            </w:pPr>
            <w:r w:rsidRPr="002160EC">
              <w:rPr>
                <w:lang w:val="en-US"/>
              </w:rPr>
              <w:t>Use games to motivate and engage students in their learning.</w:t>
            </w:r>
          </w:p>
          <w:p w:rsidR="00E57C5E" w:rsidRPr="002160EC" w:rsidRDefault="00311AC1" w:rsidP="002160EC">
            <w:pPr>
              <w:widowControl w:val="0"/>
              <w:jc w:val="both"/>
              <w:rPr>
                <w:lang w:val="en-US"/>
              </w:rPr>
            </w:pPr>
            <w:r w:rsidRPr="002160EC">
              <w:rPr>
                <w:lang w:val="en-US"/>
              </w:rPr>
              <w:t>The learner will use the properties he has learned to overcome the challenges of the game.</w:t>
            </w:r>
          </w:p>
          <w:p w:rsidR="00E57C5E" w:rsidRPr="00F37994" w:rsidRDefault="00311AC1" w:rsidP="002160EC">
            <w:pPr>
              <w:widowControl w:val="0"/>
              <w:pBdr>
                <w:top w:val="nil"/>
                <w:left w:val="nil"/>
                <w:bottom w:val="nil"/>
                <w:right w:val="nil"/>
                <w:between w:val="nil"/>
              </w:pBdr>
              <w:jc w:val="both"/>
              <w:rPr>
                <w:shd w:val="clear" w:color="auto" w:fill="F7FFF2"/>
                <w:lang w:val="en-US"/>
              </w:rPr>
            </w:pPr>
            <w:r w:rsidRPr="002160EC">
              <w:rPr>
                <w:lang w:val="en-US"/>
              </w:rPr>
              <w:t xml:space="preserve">The assessment of the student </w:t>
            </w:r>
            <w:proofErr w:type="gramStart"/>
            <w:r w:rsidRPr="002160EC">
              <w:rPr>
                <w:lang w:val="en-US"/>
              </w:rPr>
              <w:t xml:space="preserve">is </w:t>
            </w:r>
            <w:r w:rsidR="00982BD1" w:rsidRPr="002160EC">
              <w:rPr>
                <w:lang w:val="en-US"/>
              </w:rPr>
              <w:t>done</w:t>
            </w:r>
            <w:proofErr w:type="gramEnd"/>
            <w:r w:rsidRPr="002160EC">
              <w:rPr>
                <w:lang w:val="en-US"/>
              </w:rPr>
              <w:t xml:space="preserve"> according to his progression in the levels of the game and through online test.</w:t>
            </w:r>
          </w:p>
        </w:tc>
      </w:tr>
    </w:tbl>
    <w:p w:rsidR="00E57C5E" w:rsidRPr="00F37994" w:rsidRDefault="00311AC1" w:rsidP="002160EC">
      <w:pPr>
        <w:pBdr>
          <w:top w:val="nil"/>
          <w:left w:val="nil"/>
          <w:bottom w:val="nil"/>
          <w:right w:val="nil"/>
          <w:between w:val="nil"/>
        </w:pBdr>
        <w:jc w:val="both"/>
        <w:rPr>
          <w:b/>
          <w:color w:val="548DD4"/>
          <w:lang w:val="en-US"/>
        </w:rPr>
      </w:pPr>
      <w:r w:rsidRPr="00F37994">
        <w:rPr>
          <w:b/>
          <w:color w:val="548DD4"/>
          <w:lang w:val="en-US"/>
        </w:rPr>
        <w:t xml:space="preserve"> </w:t>
      </w:r>
    </w:p>
    <w:p w:rsidR="00E57C5E" w:rsidRPr="00F37994" w:rsidRDefault="00F37994" w:rsidP="002160EC">
      <w:pPr>
        <w:pBdr>
          <w:top w:val="nil"/>
          <w:left w:val="nil"/>
          <w:bottom w:val="nil"/>
          <w:right w:val="nil"/>
          <w:between w:val="nil"/>
        </w:pBdr>
        <w:jc w:val="both"/>
        <w:rPr>
          <w:b/>
          <w:lang w:val="en-US"/>
        </w:rPr>
      </w:pPr>
      <w:r>
        <w:rPr>
          <w:b/>
          <w:u w:val="single"/>
          <w:lang w:val="en-US"/>
        </w:rPr>
        <w:t>Learner’s Role</w:t>
      </w:r>
    </w:p>
    <w:p w:rsidR="00E57C5E" w:rsidRPr="00F37994" w:rsidRDefault="00E57C5E" w:rsidP="002160EC">
      <w:pPr>
        <w:pBdr>
          <w:top w:val="nil"/>
          <w:left w:val="nil"/>
          <w:bottom w:val="nil"/>
          <w:right w:val="nil"/>
          <w:between w:val="nil"/>
        </w:pBdr>
        <w:jc w:val="both"/>
        <w:rPr>
          <w:sz w:val="20"/>
          <w:szCs w:val="20"/>
          <w:lang w:val="en-US"/>
        </w:rPr>
      </w:pPr>
    </w:p>
    <w:p w:rsidR="00E57C5E" w:rsidRPr="00F37994" w:rsidRDefault="00311AC1" w:rsidP="002160EC">
      <w:pPr>
        <w:pBdr>
          <w:top w:val="nil"/>
          <w:left w:val="nil"/>
          <w:bottom w:val="nil"/>
          <w:right w:val="nil"/>
          <w:between w:val="nil"/>
        </w:pBdr>
        <w:spacing w:after="60"/>
        <w:jc w:val="both"/>
        <w:rPr>
          <w:lang w:val="en-US"/>
        </w:rPr>
      </w:pPr>
      <w:r w:rsidRPr="00F37994">
        <w:rPr>
          <w:i/>
          <w:sz w:val="20"/>
          <w:szCs w:val="20"/>
          <w:lang w:val="en-US"/>
        </w:rPr>
        <w:t xml:space="preserve">What sort of activities will the learner be involved </w:t>
      </w:r>
      <w:proofErr w:type="gramStart"/>
      <w:r w:rsidRPr="00F37994">
        <w:rPr>
          <w:i/>
          <w:sz w:val="20"/>
          <w:szCs w:val="20"/>
          <w:lang w:val="en-US"/>
        </w:rPr>
        <w:t>in</w:t>
      </w:r>
      <w:proofErr w:type="gramEnd"/>
      <w:r w:rsidRPr="00F37994">
        <w:rPr>
          <w:i/>
          <w:sz w:val="20"/>
          <w:szCs w:val="20"/>
          <w:lang w:val="en-US"/>
        </w:rPr>
        <w:t>?</w:t>
      </w:r>
      <w:r w:rsidRPr="00F37994">
        <w:rPr>
          <w:lang w:val="en-US"/>
        </w:rPr>
        <w:t xml:space="preserve"> </w:t>
      </w:r>
    </w:p>
    <w:tbl>
      <w:tblPr>
        <w:tblStyle w:val="a3"/>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RPr="008A4CB7" w:rsidTr="00F37994">
        <w:tc>
          <w:tcPr>
            <w:tcW w:w="9285" w:type="dxa"/>
            <w:tcBorders>
              <w:top w:val="single" w:sz="8" w:space="0" w:color="000000"/>
              <w:left w:val="single" w:sz="8" w:space="0" w:color="000000"/>
              <w:bottom w:val="single" w:sz="8" w:space="0" w:color="000000"/>
              <w:right w:val="single" w:sz="8" w:space="0" w:color="000000"/>
            </w:tcBorders>
            <w:shd w:val="clear" w:color="auto" w:fill="FEF5EC"/>
            <w:tcMar>
              <w:top w:w="100" w:type="dxa"/>
              <w:left w:w="100" w:type="dxa"/>
              <w:bottom w:w="100" w:type="dxa"/>
              <w:right w:w="100" w:type="dxa"/>
            </w:tcMar>
          </w:tcPr>
          <w:p w:rsidR="00E57C5E" w:rsidRPr="002160EC" w:rsidRDefault="00311AC1" w:rsidP="002160EC">
            <w:pPr>
              <w:widowControl w:val="0"/>
              <w:pBdr>
                <w:top w:val="nil"/>
                <w:left w:val="nil"/>
                <w:bottom w:val="nil"/>
                <w:right w:val="nil"/>
                <w:between w:val="nil"/>
              </w:pBdr>
              <w:jc w:val="both"/>
              <w:rPr>
                <w:lang w:val="en-US"/>
              </w:rPr>
            </w:pPr>
            <w:r w:rsidRPr="002160EC">
              <w:rPr>
                <w:lang w:val="en-US"/>
              </w:rPr>
              <w:t>Using games to engage students in a school environment with personalized feedback around progress that is accessible at any time.</w:t>
            </w:r>
          </w:p>
          <w:p w:rsidR="00E57C5E" w:rsidRPr="00F37994" w:rsidRDefault="00311AC1" w:rsidP="002160EC">
            <w:pPr>
              <w:widowControl w:val="0"/>
              <w:pBdr>
                <w:top w:val="nil"/>
                <w:left w:val="nil"/>
                <w:bottom w:val="nil"/>
                <w:right w:val="nil"/>
                <w:between w:val="nil"/>
              </w:pBdr>
              <w:jc w:val="both"/>
              <w:rPr>
                <w:lang w:val="en-US"/>
              </w:rPr>
            </w:pPr>
            <w:r w:rsidRPr="002160EC">
              <w:rPr>
                <w:lang w:val="en-US"/>
              </w:rPr>
              <w:t>Teachers will mentor students by giving clues about the mathematical concepts they must possess to overcome the challenges of the game. They often build tokens to consolidate learning, use motivating videos about domains under study, and encourage students to produce videos about subjects under study.</w:t>
            </w:r>
          </w:p>
        </w:tc>
      </w:tr>
    </w:tbl>
    <w:p w:rsidR="00E57C5E" w:rsidRPr="00F37994" w:rsidRDefault="00311AC1" w:rsidP="002160EC">
      <w:pPr>
        <w:pBdr>
          <w:top w:val="nil"/>
          <w:left w:val="nil"/>
          <w:bottom w:val="nil"/>
          <w:right w:val="nil"/>
          <w:between w:val="nil"/>
        </w:pBdr>
        <w:jc w:val="both"/>
        <w:rPr>
          <w:lang w:val="en-US"/>
        </w:rPr>
      </w:pPr>
      <w:r w:rsidRPr="00F37994">
        <w:rPr>
          <w:lang w:val="en-US"/>
        </w:rPr>
        <w:t xml:space="preserve"> </w:t>
      </w:r>
    </w:p>
    <w:p w:rsidR="00E57C5E" w:rsidRPr="00F37994" w:rsidRDefault="00311AC1" w:rsidP="002160EC">
      <w:pPr>
        <w:pBdr>
          <w:top w:val="nil"/>
          <w:left w:val="nil"/>
          <w:bottom w:val="nil"/>
          <w:right w:val="nil"/>
          <w:between w:val="nil"/>
        </w:pBdr>
        <w:jc w:val="both"/>
        <w:rPr>
          <w:b/>
          <w:u w:val="single"/>
          <w:lang w:val="en-US"/>
        </w:rPr>
      </w:pPr>
      <w:r w:rsidRPr="00F37994">
        <w:rPr>
          <w:b/>
          <w:u w:val="single"/>
          <w:lang w:val="en-US"/>
        </w:rPr>
        <w:t>Tools and Resources</w:t>
      </w:r>
    </w:p>
    <w:p w:rsidR="00E57C5E" w:rsidRPr="00F37994" w:rsidRDefault="00E57C5E" w:rsidP="002160EC">
      <w:pPr>
        <w:pBdr>
          <w:top w:val="nil"/>
          <w:left w:val="nil"/>
          <w:bottom w:val="nil"/>
          <w:right w:val="nil"/>
          <w:between w:val="nil"/>
        </w:pBdr>
        <w:jc w:val="both"/>
        <w:rPr>
          <w:sz w:val="20"/>
          <w:szCs w:val="20"/>
          <w:lang w:val="en-US"/>
        </w:rPr>
      </w:pPr>
    </w:p>
    <w:p w:rsidR="00E57C5E" w:rsidRPr="00F37994" w:rsidRDefault="00311AC1" w:rsidP="002160EC">
      <w:pPr>
        <w:pBdr>
          <w:top w:val="nil"/>
          <w:left w:val="nil"/>
          <w:bottom w:val="nil"/>
          <w:right w:val="nil"/>
          <w:between w:val="nil"/>
        </w:pBdr>
        <w:spacing w:after="60"/>
        <w:jc w:val="both"/>
        <w:rPr>
          <w:i/>
          <w:lang w:val="en-US"/>
        </w:rPr>
      </w:pPr>
      <w:r w:rsidRPr="00F37994">
        <w:rPr>
          <w:i/>
          <w:sz w:val="20"/>
          <w:szCs w:val="20"/>
          <w:lang w:val="en-US"/>
        </w:rPr>
        <w:t>What resources, particularly technologies, will be required?</w:t>
      </w:r>
      <w:r w:rsidRPr="00F37994">
        <w:rPr>
          <w:i/>
          <w:lang w:val="en-US"/>
        </w:rPr>
        <w:t xml:space="preserve"> </w:t>
      </w:r>
    </w:p>
    <w:tbl>
      <w:tblPr>
        <w:tblStyle w:val="a4"/>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RPr="00982BD1" w:rsidTr="00F37994">
        <w:tc>
          <w:tcPr>
            <w:tcW w:w="9285" w:type="dxa"/>
            <w:tcBorders>
              <w:top w:val="single" w:sz="8" w:space="0" w:color="000000"/>
              <w:left w:val="single" w:sz="8" w:space="0" w:color="000000"/>
              <w:bottom w:val="single" w:sz="8" w:space="0" w:color="000000"/>
              <w:right w:val="single" w:sz="8" w:space="0" w:color="000000"/>
            </w:tcBorders>
            <w:shd w:val="clear" w:color="auto" w:fill="FEF5EC"/>
            <w:tcMar>
              <w:top w:w="100" w:type="dxa"/>
              <w:left w:w="100" w:type="dxa"/>
              <w:bottom w:w="100" w:type="dxa"/>
              <w:right w:w="100" w:type="dxa"/>
            </w:tcMar>
          </w:tcPr>
          <w:p w:rsidR="00E57C5E" w:rsidRPr="002160EC" w:rsidRDefault="00311AC1" w:rsidP="002160EC">
            <w:pPr>
              <w:widowControl w:val="0"/>
              <w:pBdr>
                <w:top w:val="nil"/>
                <w:left w:val="nil"/>
                <w:bottom w:val="nil"/>
                <w:right w:val="nil"/>
                <w:between w:val="nil"/>
              </w:pBdr>
              <w:jc w:val="both"/>
              <w:rPr>
                <w:lang w:val="en-US"/>
              </w:rPr>
            </w:pPr>
            <w:r w:rsidRPr="002160EC">
              <w:rPr>
                <w:lang w:val="en-US"/>
              </w:rPr>
              <w:t xml:space="preserve">Computers are </w:t>
            </w:r>
            <w:r w:rsidR="00982BD1" w:rsidRPr="002160EC">
              <w:rPr>
                <w:lang w:val="en-US"/>
              </w:rPr>
              <w:t>required;</w:t>
            </w:r>
            <w:r w:rsidRPr="002160EC">
              <w:rPr>
                <w:lang w:val="en-US"/>
              </w:rPr>
              <w:t xml:space="preserve"> students need to have information to record the levels they are reaching in the game. We should support the use of a social network that allows students to share with other colleagues experience and access to additional challenges. For this, we must allow the use of several mobile devices.</w:t>
            </w:r>
          </w:p>
          <w:p w:rsidR="00E57C5E" w:rsidRPr="00F37994" w:rsidRDefault="00982BD1" w:rsidP="002160EC">
            <w:pPr>
              <w:widowControl w:val="0"/>
              <w:pBdr>
                <w:top w:val="nil"/>
                <w:left w:val="nil"/>
                <w:bottom w:val="nil"/>
                <w:right w:val="nil"/>
                <w:between w:val="nil"/>
              </w:pBdr>
              <w:jc w:val="both"/>
              <w:rPr>
                <w:lang w:val="en-US"/>
              </w:rPr>
            </w:pPr>
            <w:r w:rsidRPr="002160EC">
              <w:rPr>
                <w:lang w:val="en-US"/>
              </w:rPr>
              <w:t xml:space="preserve">Below </w:t>
            </w:r>
            <w:proofErr w:type="gramStart"/>
            <w:r w:rsidRPr="002160EC">
              <w:rPr>
                <w:lang w:val="en-US"/>
              </w:rPr>
              <w:t>can be found</w:t>
            </w:r>
            <w:proofErr w:type="gramEnd"/>
            <w:r w:rsidR="00311AC1" w:rsidRPr="002160EC">
              <w:rPr>
                <w:lang w:val="en-US"/>
              </w:rPr>
              <w:t xml:space="preserve"> a video presentation about the continuous function to introduce the concept to the students. This video is in Portuguese. In order to adapt the lesson to </w:t>
            </w:r>
            <w:r w:rsidR="00A7254E" w:rsidRPr="002160EC">
              <w:rPr>
                <w:lang w:val="en-US"/>
              </w:rPr>
              <w:t xml:space="preserve">the </w:t>
            </w:r>
            <w:r w:rsidR="00311AC1" w:rsidRPr="00F37994">
              <w:rPr>
                <w:lang w:val="en-US"/>
              </w:rPr>
              <w:lastRenderedPageBreak/>
              <w:t xml:space="preserve">students, </w:t>
            </w:r>
            <w:r w:rsidR="00A7254E">
              <w:rPr>
                <w:lang w:val="en-US"/>
              </w:rPr>
              <w:t>the teachers</w:t>
            </w:r>
            <w:r w:rsidR="00A7254E" w:rsidRPr="00F37994">
              <w:rPr>
                <w:lang w:val="en-US"/>
              </w:rPr>
              <w:t xml:space="preserve"> </w:t>
            </w:r>
            <w:r w:rsidR="00311AC1" w:rsidRPr="00F37994">
              <w:rPr>
                <w:lang w:val="en-US"/>
              </w:rPr>
              <w:t xml:space="preserve">can use another video in </w:t>
            </w:r>
            <w:r w:rsidR="00A7254E">
              <w:rPr>
                <w:lang w:val="en-US"/>
              </w:rPr>
              <w:t>their</w:t>
            </w:r>
            <w:r w:rsidR="00A7254E" w:rsidRPr="00F37994">
              <w:rPr>
                <w:lang w:val="en-US"/>
              </w:rPr>
              <w:t xml:space="preserve"> </w:t>
            </w:r>
            <w:r w:rsidR="00311AC1" w:rsidRPr="00F37994">
              <w:rPr>
                <w:lang w:val="en-US"/>
              </w:rPr>
              <w:t>language:</w:t>
            </w:r>
          </w:p>
          <w:p w:rsidR="00E57C5E" w:rsidRPr="00F37994" w:rsidRDefault="002160EC" w:rsidP="002160EC">
            <w:pPr>
              <w:widowControl w:val="0"/>
              <w:pBdr>
                <w:top w:val="nil"/>
                <w:left w:val="nil"/>
                <w:bottom w:val="nil"/>
                <w:right w:val="nil"/>
                <w:between w:val="nil"/>
              </w:pBdr>
              <w:jc w:val="both"/>
              <w:rPr>
                <w:color w:val="212121"/>
                <w:lang w:val="en-US"/>
              </w:rPr>
            </w:pPr>
            <w:hyperlink r:id="rId8">
              <w:r w:rsidR="00311AC1" w:rsidRPr="00F37994">
                <w:rPr>
                  <w:color w:val="1155CC"/>
                  <w:u w:val="single"/>
                  <w:lang w:val="en-US"/>
                </w:rPr>
                <w:t>https://drive.google.com/open?id=1zZdOCLR3vZ6jU8pTQz9QohdcNaiiIiKX</w:t>
              </w:r>
            </w:hyperlink>
            <w:r w:rsidR="00311AC1" w:rsidRPr="00F37994">
              <w:rPr>
                <w:color w:val="212121"/>
                <w:lang w:val="en-US"/>
              </w:rPr>
              <w:t xml:space="preserve"> </w:t>
            </w:r>
          </w:p>
        </w:tc>
      </w:tr>
    </w:tbl>
    <w:p w:rsidR="00E57C5E" w:rsidRPr="00F37994" w:rsidRDefault="00311AC1" w:rsidP="002160EC">
      <w:pPr>
        <w:pBdr>
          <w:top w:val="nil"/>
          <w:left w:val="nil"/>
          <w:bottom w:val="nil"/>
          <w:right w:val="nil"/>
          <w:between w:val="nil"/>
        </w:pBdr>
        <w:jc w:val="both"/>
        <w:rPr>
          <w:b/>
          <w:color w:val="548DD4"/>
          <w:lang w:val="en-US"/>
        </w:rPr>
      </w:pPr>
      <w:r w:rsidRPr="00F37994">
        <w:rPr>
          <w:b/>
          <w:color w:val="548DD4"/>
          <w:lang w:val="en-US"/>
        </w:rPr>
        <w:lastRenderedPageBreak/>
        <w:t xml:space="preserve"> </w:t>
      </w:r>
    </w:p>
    <w:p w:rsidR="00E57C5E" w:rsidRPr="00F37994" w:rsidRDefault="00311AC1" w:rsidP="002160EC">
      <w:pPr>
        <w:pBdr>
          <w:top w:val="nil"/>
          <w:left w:val="nil"/>
          <w:bottom w:val="nil"/>
          <w:right w:val="nil"/>
          <w:between w:val="nil"/>
        </w:pBdr>
        <w:jc w:val="both"/>
        <w:rPr>
          <w:b/>
          <w:u w:val="single"/>
          <w:lang w:val="en-US"/>
        </w:rPr>
      </w:pPr>
      <w:r w:rsidRPr="00F37994">
        <w:rPr>
          <w:b/>
          <w:u w:val="single"/>
          <w:lang w:val="en-US"/>
        </w:rPr>
        <w:t>Learning space</w:t>
      </w:r>
    </w:p>
    <w:p w:rsidR="00E57C5E" w:rsidRPr="00F37994" w:rsidRDefault="00E57C5E" w:rsidP="002160EC">
      <w:pPr>
        <w:pBdr>
          <w:top w:val="nil"/>
          <w:left w:val="nil"/>
          <w:bottom w:val="nil"/>
          <w:right w:val="nil"/>
          <w:between w:val="nil"/>
        </w:pBdr>
        <w:jc w:val="both"/>
        <w:rPr>
          <w:sz w:val="20"/>
          <w:szCs w:val="20"/>
          <w:lang w:val="en-US"/>
        </w:rPr>
      </w:pPr>
    </w:p>
    <w:p w:rsidR="00E57C5E" w:rsidRPr="00F37994" w:rsidRDefault="00311AC1" w:rsidP="002160EC">
      <w:pPr>
        <w:pBdr>
          <w:top w:val="nil"/>
          <w:left w:val="nil"/>
          <w:bottom w:val="nil"/>
          <w:right w:val="nil"/>
          <w:between w:val="nil"/>
        </w:pBdr>
        <w:spacing w:after="40"/>
        <w:jc w:val="both"/>
        <w:rPr>
          <w:i/>
          <w:lang w:val="en-US"/>
        </w:rPr>
      </w:pPr>
      <w:r w:rsidRPr="00F37994">
        <w:rPr>
          <w:i/>
          <w:sz w:val="20"/>
          <w:szCs w:val="20"/>
          <w:lang w:val="en-US"/>
        </w:rPr>
        <w:t>Where will the learning take place e.g. school classroom, local library, museum, outdoors, in an online space?</w:t>
      </w:r>
    </w:p>
    <w:tbl>
      <w:tblPr>
        <w:tblStyle w:val="a5"/>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Tr="00F37994">
        <w:tc>
          <w:tcPr>
            <w:tcW w:w="9285" w:type="dxa"/>
            <w:tcBorders>
              <w:top w:val="single" w:sz="8" w:space="0" w:color="000000"/>
              <w:left w:val="single" w:sz="8" w:space="0" w:color="000000"/>
              <w:bottom w:val="single" w:sz="8" w:space="0" w:color="000000"/>
              <w:right w:val="single" w:sz="8" w:space="0" w:color="000000"/>
            </w:tcBorders>
            <w:shd w:val="clear" w:color="auto" w:fill="FEF5EC"/>
            <w:tcMar>
              <w:top w:w="100" w:type="dxa"/>
              <w:left w:w="100" w:type="dxa"/>
              <w:bottom w:w="100" w:type="dxa"/>
              <w:right w:w="100" w:type="dxa"/>
            </w:tcMar>
          </w:tcPr>
          <w:p w:rsidR="00E57C5E" w:rsidRDefault="00311AC1" w:rsidP="002160EC">
            <w:pPr>
              <w:widowControl w:val="0"/>
              <w:pBdr>
                <w:top w:val="nil"/>
                <w:left w:val="nil"/>
                <w:bottom w:val="nil"/>
                <w:right w:val="nil"/>
                <w:between w:val="nil"/>
              </w:pBdr>
              <w:jc w:val="both"/>
            </w:pPr>
            <w:r>
              <w:t>Comput</w:t>
            </w:r>
            <w:bookmarkStart w:id="0" w:name="_GoBack"/>
            <w:bookmarkEnd w:id="0"/>
            <w:r>
              <w:t xml:space="preserve">er </w:t>
            </w:r>
            <w:proofErr w:type="spellStart"/>
            <w:r w:rsidR="00552262">
              <w:t>La</w:t>
            </w:r>
            <w:r>
              <w:t>b</w:t>
            </w:r>
            <w:proofErr w:type="spellEnd"/>
          </w:p>
        </w:tc>
      </w:tr>
    </w:tbl>
    <w:p w:rsidR="00E57C5E" w:rsidRDefault="00311AC1" w:rsidP="002160EC">
      <w:pPr>
        <w:pBdr>
          <w:top w:val="nil"/>
          <w:left w:val="nil"/>
          <w:bottom w:val="nil"/>
          <w:right w:val="nil"/>
          <w:between w:val="nil"/>
        </w:pBdr>
        <w:jc w:val="both"/>
      </w:pPr>
      <w:r>
        <w:t xml:space="preserve"> </w:t>
      </w:r>
    </w:p>
    <w:p w:rsidR="00E57C5E" w:rsidRDefault="00311AC1" w:rsidP="002160EC">
      <w:pPr>
        <w:pBdr>
          <w:top w:val="nil"/>
          <w:left w:val="nil"/>
          <w:bottom w:val="nil"/>
          <w:right w:val="nil"/>
          <w:between w:val="nil"/>
        </w:pBdr>
        <w:jc w:val="both"/>
      </w:pPr>
      <w:r>
        <w:t xml:space="preserve"> </w:t>
      </w:r>
    </w:p>
    <w:p w:rsidR="00E57C5E" w:rsidRDefault="00311AC1" w:rsidP="002160EC">
      <w:pPr>
        <w:pBdr>
          <w:top w:val="nil"/>
          <w:left w:val="nil"/>
          <w:bottom w:val="nil"/>
          <w:right w:val="nil"/>
          <w:between w:val="nil"/>
        </w:pBdr>
        <w:spacing w:after="200"/>
        <w:jc w:val="both"/>
        <w:rPr>
          <w:b/>
          <w:color w:val="FFFFFF"/>
          <w:sz w:val="36"/>
          <w:szCs w:val="36"/>
          <w:shd w:val="clear" w:color="auto" w:fill="073763"/>
        </w:rPr>
      </w:pPr>
      <w:r>
        <w:rPr>
          <w:b/>
          <w:color w:val="FFFFFF"/>
          <w:sz w:val="36"/>
          <w:szCs w:val="36"/>
          <w:shd w:val="clear" w:color="auto" w:fill="073763"/>
        </w:rPr>
        <w:t xml:space="preserve">Future </w:t>
      </w:r>
      <w:proofErr w:type="spellStart"/>
      <w:r>
        <w:rPr>
          <w:b/>
          <w:color w:val="FFFFFF"/>
          <w:sz w:val="36"/>
          <w:szCs w:val="36"/>
          <w:shd w:val="clear" w:color="auto" w:fill="073763"/>
        </w:rPr>
        <w:t>Classroom</w:t>
      </w:r>
      <w:proofErr w:type="spellEnd"/>
      <w:r>
        <w:rPr>
          <w:b/>
          <w:color w:val="FFFFFF"/>
          <w:sz w:val="36"/>
          <w:szCs w:val="36"/>
          <w:shd w:val="clear" w:color="auto" w:fill="073763"/>
        </w:rPr>
        <w:t xml:space="preserve"> Scenario Narrative</w:t>
      </w:r>
    </w:p>
    <w:p w:rsidR="00E57C5E" w:rsidRPr="00F37994" w:rsidRDefault="00311AC1" w:rsidP="002160EC">
      <w:pPr>
        <w:pBdr>
          <w:top w:val="nil"/>
          <w:left w:val="nil"/>
          <w:bottom w:val="nil"/>
          <w:right w:val="nil"/>
          <w:between w:val="nil"/>
        </w:pBdr>
        <w:spacing w:after="40"/>
        <w:jc w:val="both"/>
        <w:rPr>
          <w:i/>
          <w:sz w:val="18"/>
          <w:szCs w:val="18"/>
          <w:lang w:val="en-US"/>
        </w:rPr>
      </w:pPr>
      <w:r w:rsidRPr="00F37994">
        <w:rPr>
          <w:i/>
          <w:sz w:val="18"/>
          <w:szCs w:val="18"/>
          <w:lang w:val="en-US"/>
        </w:rPr>
        <w:t xml:space="preserve">Describe the main ideas of the scenario. </w:t>
      </w:r>
    </w:p>
    <w:tbl>
      <w:tblPr>
        <w:tblStyle w:val="a6"/>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RPr="00982BD1" w:rsidTr="00F37994">
        <w:tc>
          <w:tcPr>
            <w:tcW w:w="9285" w:type="dxa"/>
            <w:tcBorders>
              <w:top w:val="single" w:sz="8" w:space="0" w:color="000000"/>
              <w:left w:val="single" w:sz="8" w:space="0" w:color="000000"/>
              <w:bottom w:val="single" w:sz="8" w:space="0" w:color="000000"/>
              <w:right w:val="single" w:sz="8" w:space="0" w:color="000000"/>
            </w:tcBorders>
            <w:shd w:val="clear" w:color="auto" w:fill="FEF5EC"/>
            <w:tcMar>
              <w:top w:w="100" w:type="dxa"/>
              <w:left w:w="100" w:type="dxa"/>
              <w:bottom w:w="100" w:type="dxa"/>
              <w:right w:w="100" w:type="dxa"/>
            </w:tcMar>
          </w:tcPr>
          <w:p w:rsidR="00E57C5E" w:rsidRPr="002160EC" w:rsidRDefault="00311AC1" w:rsidP="002160EC">
            <w:pPr>
              <w:widowControl w:val="0"/>
              <w:pBdr>
                <w:top w:val="nil"/>
                <w:left w:val="nil"/>
                <w:bottom w:val="nil"/>
                <w:right w:val="nil"/>
                <w:between w:val="nil"/>
              </w:pBdr>
              <w:jc w:val="both"/>
              <w:rPr>
                <w:lang w:val="en-US"/>
              </w:rPr>
            </w:pPr>
            <w:r w:rsidRPr="002160EC">
              <w:rPr>
                <w:lang w:val="en-US"/>
              </w:rPr>
              <w:t xml:space="preserve">John is a math teacher. He is very passionate about </w:t>
            </w:r>
            <w:proofErr w:type="gramStart"/>
            <w:r w:rsidRPr="002160EC">
              <w:rPr>
                <w:lang w:val="en-US"/>
              </w:rPr>
              <w:t>video-games</w:t>
            </w:r>
            <w:proofErr w:type="gramEnd"/>
            <w:r w:rsidRPr="002160EC">
              <w:rPr>
                <w:lang w:val="en-US"/>
              </w:rPr>
              <w:t xml:space="preserve"> and plays a lot of them, including the </w:t>
            </w:r>
            <w:proofErr w:type="spellStart"/>
            <w:r w:rsidRPr="002160EC">
              <w:rPr>
                <w:lang w:val="en-US"/>
              </w:rPr>
              <w:t>Triseum</w:t>
            </w:r>
            <w:proofErr w:type="spellEnd"/>
            <w:r w:rsidRPr="002160EC">
              <w:rPr>
                <w:lang w:val="en-US"/>
              </w:rPr>
              <w:t xml:space="preserve"> game – Variants: Limits. He uses games to enhance teaching and learning. He uses </w:t>
            </w:r>
            <w:proofErr w:type="spellStart"/>
            <w:r w:rsidRPr="002160EC">
              <w:rPr>
                <w:lang w:val="en-US"/>
              </w:rPr>
              <w:t>Triseum</w:t>
            </w:r>
            <w:proofErr w:type="spellEnd"/>
            <w:r w:rsidRPr="002160EC">
              <w:rPr>
                <w:lang w:val="en-US"/>
              </w:rPr>
              <w:t xml:space="preserve"> in particular to motivate and engage players to develop their cognitive capacities and ability to interact with their colleagues.</w:t>
            </w:r>
          </w:p>
          <w:p w:rsidR="00E57C5E" w:rsidRPr="002160EC" w:rsidRDefault="00311AC1" w:rsidP="002160EC">
            <w:pPr>
              <w:widowControl w:val="0"/>
              <w:jc w:val="both"/>
              <w:rPr>
                <w:lang w:val="en-US"/>
              </w:rPr>
            </w:pPr>
            <w:r w:rsidRPr="002160EC">
              <w:rPr>
                <w:lang w:val="en-US"/>
              </w:rPr>
              <w:t>In the beginning of the project, John shows the students a short video about continuity in order to make the learning process more interesting and appealing. Afterwards, the students complete a level of the game during which they have to solve several puzzles using the notion of continuity, the notion of limit, the value of a function at a point, the properties of continuity and their relation to the corresponding properties of limits and the Intermediate Value Theorem.</w:t>
            </w:r>
          </w:p>
          <w:p w:rsidR="00E57C5E" w:rsidRPr="002160EC" w:rsidRDefault="00311AC1" w:rsidP="002160EC">
            <w:pPr>
              <w:widowControl w:val="0"/>
              <w:jc w:val="both"/>
              <w:rPr>
                <w:lang w:val="en-US"/>
              </w:rPr>
            </w:pPr>
            <w:r w:rsidRPr="002160EC">
              <w:rPr>
                <w:lang w:val="en-US"/>
              </w:rPr>
              <w:t xml:space="preserve">Students are independent in their learning </w:t>
            </w:r>
            <w:r w:rsidR="00A7254E" w:rsidRPr="002160EC">
              <w:rPr>
                <w:lang w:val="en-US"/>
              </w:rPr>
              <w:t xml:space="preserve">process, which </w:t>
            </w:r>
            <w:proofErr w:type="gramStart"/>
            <w:r w:rsidR="00A7254E" w:rsidRPr="002160EC">
              <w:rPr>
                <w:lang w:val="en-US"/>
              </w:rPr>
              <w:t>is done</w:t>
            </w:r>
            <w:proofErr w:type="gramEnd"/>
            <w:r w:rsidR="00A7254E" w:rsidRPr="002160EC">
              <w:rPr>
                <w:lang w:val="en-US"/>
              </w:rPr>
              <w:t xml:space="preserve"> alone,</w:t>
            </w:r>
            <w:r w:rsidRPr="002160EC">
              <w:rPr>
                <w:lang w:val="en-US"/>
              </w:rPr>
              <w:t xml:space="preserve"> or in pairs and are responsible for monitoring and managing their own learning.</w:t>
            </w:r>
          </w:p>
          <w:p w:rsidR="00E57C5E" w:rsidRPr="00F37994" w:rsidRDefault="00311AC1" w:rsidP="002160EC">
            <w:pPr>
              <w:widowControl w:val="0"/>
              <w:pBdr>
                <w:top w:val="nil"/>
                <w:left w:val="nil"/>
                <w:bottom w:val="nil"/>
                <w:right w:val="nil"/>
                <w:between w:val="nil"/>
              </w:pBdr>
              <w:jc w:val="both"/>
              <w:rPr>
                <w:lang w:val="en-US"/>
              </w:rPr>
            </w:pPr>
            <w:r w:rsidRPr="002160EC">
              <w:rPr>
                <w:lang w:val="en-US"/>
              </w:rPr>
              <w:t>In the classes that follow the use of the games, they do an online test in which they formally validate the consolidation of the domains and mathematical concepts used in the game.</w:t>
            </w:r>
          </w:p>
        </w:tc>
      </w:tr>
    </w:tbl>
    <w:p w:rsidR="00E57C5E" w:rsidRPr="00F37994" w:rsidRDefault="00311AC1" w:rsidP="002160EC">
      <w:pPr>
        <w:pBdr>
          <w:top w:val="nil"/>
          <w:left w:val="nil"/>
          <w:bottom w:val="nil"/>
          <w:right w:val="nil"/>
          <w:between w:val="nil"/>
        </w:pBdr>
        <w:jc w:val="both"/>
        <w:rPr>
          <w:lang w:val="en-US"/>
        </w:rPr>
      </w:pPr>
      <w:r w:rsidRPr="00F37994">
        <w:rPr>
          <w:lang w:val="en-US"/>
        </w:rPr>
        <w:t xml:space="preserve"> </w:t>
      </w:r>
    </w:p>
    <w:p w:rsidR="00E57C5E" w:rsidRPr="00F37994" w:rsidRDefault="00311AC1" w:rsidP="002160EC">
      <w:pPr>
        <w:spacing w:after="200"/>
        <w:jc w:val="both"/>
        <w:rPr>
          <w:b/>
          <w:color w:val="FFFFFF"/>
          <w:sz w:val="36"/>
          <w:szCs w:val="36"/>
          <w:shd w:val="clear" w:color="auto" w:fill="073763"/>
          <w:lang w:val="en-US"/>
        </w:rPr>
      </w:pPr>
      <w:r w:rsidRPr="00F37994">
        <w:rPr>
          <w:b/>
          <w:color w:val="FFFFFF"/>
          <w:sz w:val="36"/>
          <w:szCs w:val="36"/>
          <w:shd w:val="clear" w:color="auto" w:fill="073763"/>
          <w:lang w:val="en-US"/>
        </w:rPr>
        <w:t>Learning Activities</w:t>
      </w:r>
    </w:p>
    <w:p w:rsidR="00E57C5E" w:rsidRPr="00F37994" w:rsidRDefault="00311AC1" w:rsidP="002160EC">
      <w:pPr>
        <w:jc w:val="both"/>
        <w:rPr>
          <w:i/>
          <w:sz w:val="18"/>
          <w:szCs w:val="18"/>
          <w:lang w:val="en-US"/>
        </w:rPr>
      </w:pPr>
      <w:r w:rsidRPr="00F37994">
        <w:rPr>
          <w:i/>
          <w:sz w:val="18"/>
          <w:szCs w:val="18"/>
          <w:lang w:val="en-US"/>
        </w:rPr>
        <w:t>Link to the Learning Activities created with Learning Designer (http://learningdesigner.org)</w:t>
      </w:r>
    </w:p>
    <w:tbl>
      <w:tblPr>
        <w:tblStyle w:val="a7"/>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Tr="00F37994">
        <w:tc>
          <w:tcPr>
            <w:tcW w:w="9285" w:type="dxa"/>
            <w:tcBorders>
              <w:top w:val="single" w:sz="8" w:space="0" w:color="000000"/>
              <w:left w:val="single" w:sz="8" w:space="0" w:color="000000"/>
              <w:bottom w:val="single" w:sz="8" w:space="0" w:color="000000"/>
              <w:right w:val="single" w:sz="8" w:space="0" w:color="000000"/>
            </w:tcBorders>
            <w:shd w:val="clear" w:color="auto" w:fill="FEF5EC"/>
            <w:tcMar>
              <w:top w:w="100" w:type="dxa"/>
              <w:left w:w="100" w:type="dxa"/>
              <w:bottom w:w="100" w:type="dxa"/>
              <w:right w:w="100" w:type="dxa"/>
            </w:tcMar>
          </w:tcPr>
          <w:p w:rsidR="00E57C5E" w:rsidRDefault="002160EC" w:rsidP="002160EC">
            <w:pPr>
              <w:widowControl w:val="0"/>
              <w:jc w:val="both"/>
              <w:rPr>
                <w:color w:val="333333"/>
                <w:sz w:val="21"/>
                <w:szCs w:val="21"/>
              </w:rPr>
            </w:pPr>
            <w:hyperlink r:id="rId9">
              <w:r w:rsidR="00311AC1">
                <w:rPr>
                  <w:color w:val="1155CC"/>
                  <w:sz w:val="21"/>
                  <w:szCs w:val="21"/>
                  <w:u w:val="single"/>
                </w:rPr>
                <w:t>https://v.gd/PrzWYR</w:t>
              </w:r>
            </w:hyperlink>
            <w:r w:rsidR="00311AC1">
              <w:rPr>
                <w:color w:val="333333"/>
                <w:sz w:val="21"/>
                <w:szCs w:val="21"/>
              </w:rPr>
              <w:t xml:space="preserve"> </w:t>
            </w:r>
          </w:p>
        </w:tc>
      </w:tr>
    </w:tbl>
    <w:p w:rsidR="00E57C5E" w:rsidRDefault="00E57C5E" w:rsidP="002160EC">
      <w:pPr>
        <w:spacing w:after="60"/>
        <w:jc w:val="both"/>
        <w:rPr>
          <w:i/>
          <w:sz w:val="18"/>
          <w:szCs w:val="18"/>
        </w:rPr>
      </w:pPr>
    </w:p>
    <w:tbl>
      <w:tblPr>
        <w:tblStyle w:val="a8"/>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E57C5E" w:rsidRPr="00982BD1">
        <w:tc>
          <w:tcPr>
            <w:tcW w:w="928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7C5E" w:rsidRDefault="00311AC1" w:rsidP="002160EC">
            <w:pPr>
              <w:spacing w:line="240" w:lineRule="auto"/>
              <w:jc w:val="both"/>
              <w:rPr>
                <w:i/>
                <w:lang w:val="en-US"/>
              </w:rPr>
            </w:pPr>
            <w:r w:rsidRPr="00F37994">
              <w:rPr>
                <w:i/>
                <w:lang w:val="en-US"/>
              </w:rPr>
              <w:t xml:space="preserve">This Future Classroom Scenario </w:t>
            </w:r>
            <w:proofErr w:type="gramStart"/>
            <w:r w:rsidRPr="00F37994">
              <w:rPr>
                <w:i/>
                <w:lang w:val="en-US"/>
              </w:rPr>
              <w:t>has been developed</w:t>
            </w:r>
            <w:proofErr w:type="gramEnd"/>
            <w:r w:rsidRPr="00F37994">
              <w:rPr>
                <w:i/>
                <w:lang w:val="en-US"/>
              </w:rPr>
              <w:t xml:space="preserve"> as part of the </w:t>
            </w:r>
            <w:proofErr w:type="spellStart"/>
            <w:r w:rsidRPr="00F37994">
              <w:rPr>
                <w:i/>
                <w:lang w:val="en-US"/>
              </w:rPr>
              <w:t>Triseum</w:t>
            </w:r>
            <w:proofErr w:type="spellEnd"/>
            <w:r w:rsidRPr="00F37994">
              <w:rPr>
                <w:i/>
                <w:lang w:val="en-US"/>
              </w:rPr>
              <w:t xml:space="preserve"> Pilot project. Find more Future Classroom Scenarios in the Future Classroom Lab website (http://fcl.eun.org/directory) and learn how to create your own scenarios by using the Future Classroom Toolkit (</w:t>
            </w:r>
            <w:hyperlink r:id="rId10" w:history="1">
              <w:r w:rsidR="00552262" w:rsidRPr="005C0747">
                <w:rPr>
                  <w:rStyle w:val="Hyperlink"/>
                  <w:i/>
                  <w:lang w:val="en-US"/>
                </w:rPr>
                <w:t>http://fcl.eun.org/toolkit</w:t>
              </w:r>
            </w:hyperlink>
            <w:r w:rsidRPr="00F37994">
              <w:rPr>
                <w:i/>
                <w:lang w:val="en-US"/>
              </w:rPr>
              <w:t>).</w:t>
            </w:r>
          </w:p>
          <w:p w:rsidR="00552262" w:rsidRDefault="00552262" w:rsidP="002160EC">
            <w:pPr>
              <w:spacing w:line="240" w:lineRule="auto"/>
              <w:jc w:val="both"/>
              <w:rPr>
                <w:i/>
                <w:lang w:val="en-US"/>
              </w:rPr>
            </w:pPr>
          </w:p>
          <w:p w:rsidR="00552262" w:rsidRDefault="00552262" w:rsidP="002160EC">
            <w:pPr>
              <w:spacing w:line="240" w:lineRule="auto"/>
              <w:jc w:val="both"/>
              <w:rPr>
                <w:i/>
                <w:lang w:val="en-US"/>
              </w:rPr>
            </w:pPr>
          </w:p>
          <w:p w:rsidR="00552262" w:rsidRPr="00F37994" w:rsidRDefault="00552262" w:rsidP="002160EC">
            <w:pPr>
              <w:spacing w:line="240" w:lineRule="auto"/>
              <w:jc w:val="both"/>
              <w:rPr>
                <w:i/>
                <w:shd w:val="clear" w:color="auto" w:fill="F7FFF2"/>
                <w:lang w:val="en-US"/>
              </w:rPr>
            </w:pPr>
            <w:r>
              <w:rPr>
                <w:noProof/>
                <w:color w:val="0000FF"/>
                <w:lang w:val="en-GB" w:eastAsia="en-GB"/>
              </w:rPr>
              <w:drawing>
                <wp:anchor distT="0" distB="0" distL="114300" distR="114300" simplePos="0" relativeHeight="251659264" behindDoc="0" locked="0" layoutInCell="1" allowOverlap="1" wp14:anchorId="2EEC588C" wp14:editId="3C0DCAE7">
                  <wp:simplePos x="0" y="0"/>
                  <wp:positionH relativeFrom="column">
                    <wp:posOffset>4445</wp:posOffset>
                  </wp:positionH>
                  <wp:positionV relativeFrom="paragraph">
                    <wp:posOffset>13335</wp:posOffset>
                  </wp:positionV>
                  <wp:extent cx="838200" cy="295275"/>
                  <wp:effectExtent l="0" t="0" r="0" b="9525"/>
                  <wp:wrapSquare wrapText="bothSides"/>
                  <wp:docPr id="6" name="Picture 6"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 xml:space="preserve">This </w:t>
            </w:r>
            <w:proofErr w:type="spellStart"/>
            <w:r>
              <w:t>work</w:t>
            </w:r>
            <w:proofErr w:type="spellEnd"/>
            <w:r>
              <w:t xml:space="preserve"> </w:t>
            </w:r>
            <w:proofErr w:type="spellStart"/>
            <w:r>
              <w:t>is</w:t>
            </w:r>
            <w:proofErr w:type="spellEnd"/>
            <w:r>
              <w:t xml:space="preserve"> </w:t>
            </w:r>
            <w:proofErr w:type="spellStart"/>
            <w:r>
              <w:t>licensed</w:t>
            </w:r>
            <w:proofErr w:type="spellEnd"/>
            <w:r>
              <w:t xml:space="preserve"> </w:t>
            </w:r>
            <w:proofErr w:type="spellStart"/>
            <w:r>
              <w:t>under</w:t>
            </w:r>
            <w:proofErr w:type="spellEnd"/>
            <w:r>
              <w:t xml:space="preserve"> a </w:t>
            </w:r>
            <w:hyperlink r:id="rId14" w:history="1">
              <w:proofErr w:type="spellStart"/>
              <w:r>
                <w:rPr>
                  <w:rStyle w:val="Hyperlink"/>
                </w:rPr>
                <w:t>Creative</w:t>
              </w:r>
              <w:proofErr w:type="spellEnd"/>
              <w:r>
                <w:rPr>
                  <w:rStyle w:val="Hyperlink"/>
                </w:rPr>
                <w:t xml:space="preserve"> Commons Attribution-</w:t>
              </w:r>
              <w:proofErr w:type="spellStart"/>
              <w:r>
                <w:rPr>
                  <w:rStyle w:val="Hyperlink"/>
                </w:rPr>
                <w:t>ShareAlike</w:t>
              </w:r>
              <w:proofErr w:type="spellEnd"/>
              <w:r>
                <w:rPr>
                  <w:rStyle w:val="Hyperlink"/>
                </w:rPr>
                <w:t xml:space="preserve"> 4.0 International License</w:t>
              </w:r>
            </w:hyperlink>
          </w:p>
        </w:tc>
      </w:tr>
    </w:tbl>
    <w:p w:rsidR="00E57C5E" w:rsidRPr="00F37994" w:rsidRDefault="00E57C5E" w:rsidP="002160EC">
      <w:pPr>
        <w:jc w:val="both"/>
        <w:rPr>
          <w:lang w:val="en-US"/>
        </w:rPr>
      </w:pPr>
    </w:p>
    <w:sectPr w:rsidR="00E57C5E" w:rsidRPr="00F37994">
      <w:headerReference w:type="default" r:id="rId15"/>
      <w:footerReference w:type="default" r:id="rId16"/>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43" w:rsidRDefault="00311AC1">
      <w:pPr>
        <w:spacing w:line="240" w:lineRule="auto"/>
      </w:pPr>
      <w:r>
        <w:separator/>
      </w:r>
    </w:p>
  </w:endnote>
  <w:endnote w:type="continuationSeparator" w:id="0">
    <w:p w:rsidR="008F6E43" w:rsidRDefault="00311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93322"/>
      <w:docPartObj>
        <w:docPartGallery w:val="Page Numbers (Bottom of Page)"/>
        <w:docPartUnique/>
      </w:docPartObj>
    </w:sdtPr>
    <w:sdtEndPr>
      <w:rPr>
        <w:noProof/>
      </w:rPr>
    </w:sdtEndPr>
    <w:sdtContent>
      <w:p w:rsidR="00F37994" w:rsidRDefault="00F37994">
        <w:pPr>
          <w:pStyle w:val="Footer"/>
          <w:jc w:val="right"/>
        </w:pPr>
        <w:r>
          <w:fldChar w:fldCharType="begin"/>
        </w:r>
        <w:r>
          <w:instrText xml:space="preserve"> PAGE   \* MERGEFORMAT </w:instrText>
        </w:r>
        <w:r>
          <w:fldChar w:fldCharType="separate"/>
        </w:r>
        <w:r w:rsidR="002160EC">
          <w:rPr>
            <w:noProof/>
          </w:rPr>
          <w:t>2</w:t>
        </w:r>
        <w:r>
          <w:rPr>
            <w:noProof/>
          </w:rPr>
          <w:fldChar w:fldCharType="end"/>
        </w:r>
      </w:p>
    </w:sdtContent>
  </w:sdt>
  <w:p w:rsidR="00F37994" w:rsidRDefault="00F3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43" w:rsidRDefault="00311AC1">
      <w:pPr>
        <w:spacing w:line="240" w:lineRule="auto"/>
      </w:pPr>
      <w:r>
        <w:separator/>
      </w:r>
    </w:p>
  </w:footnote>
  <w:footnote w:type="continuationSeparator" w:id="0">
    <w:p w:rsidR="008F6E43" w:rsidRDefault="00311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5E" w:rsidRDefault="00311AC1" w:rsidP="00F37994">
    <w:pPr>
      <w:jc w:val="center"/>
    </w:pPr>
    <w:r>
      <w:rPr>
        <w:noProof/>
        <w:lang w:val="en-GB" w:eastAsia="en-GB"/>
      </w:rPr>
      <w:drawing>
        <wp:anchor distT="0" distB="0" distL="114300" distR="114300" simplePos="0" relativeHeight="251658240" behindDoc="0" locked="0" layoutInCell="1" allowOverlap="1">
          <wp:simplePos x="0" y="0"/>
          <wp:positionH relativeFrom="column">
            <wp:posOffset>1309370</wp:posOffset>
          </wp:positionH>
          <wp:positionV relativeFrom="paragraph">
            <wp:posOffset>38100</wp:posOffset>
          </wp:positionV>
          <wp:extent cx="3507717" cy="6381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507717" cy="6381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5E"/>
    <w:rsid w:val="002160EC"/>
    <w:rsid w:val="0027041C"/>
    <w:rsid w:val="00311AC1"/>
    <w:rsid w:val="00552262"/>
    <w:rsid w:val="008A4CB7"/>
    <w:rsid w:val="008F6E43"/>
    <w:rsid w:val="00982BD1"/>
    <w:rsid w:val="00A7254E"/>
    <w:rsid w:val="00CF35D6"/>
    <w:rsid w:val="00E57C5E"/>
    <w:rsid w:val="00F379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1D12"/>
  <w15:docId w15:val="{1ADC0F4D-E9DF-431D-AAC2-F4F5BC23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BE"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7994"/>
    <w:pPr>
      <w:tabs>
        <w:tab w:val="center" w:pos="4536"/>
        <w:tab w:val="right" w:pos="9072"/>
      </w:tabs>
      <w:spacing w:line="240" w:lineRule="auto"/>
    </w:pPr>
  </w:style>
  <w:style w:type="character" w:customStyle="1" w:styleId="HeaderChar">
    <w:name w:val="Header Char"/>
    <w:basedOn w:val="DefaultParagraphFont"/>
    <w:link w:val="Header"/>
    <w:uiPriority w:val="99"/>
    <w:rsid w:val="00F37994"/>
  </w:style>
  <w:style w:type="paragraph" w:styleId="Footer">
    <w:name w:val="footer"/>
    <w:basedOn w:val="Normal"/>
    <w:link w:val="FooterChar"/>
    <w:uiPriority w:val="99"/>
    <w:unhideWhenUsed/>
    <w:rsid w:val="00F37994"/>
    <w:pPr>
      <w:tabs>
        <w:tab w:val="center" w:pos="4536"/>
        <w:tab w:val="right" w:pos="9072"/>
      </w:tabs>
      <w:spacing w:line="240" w:lineRule="auto"/>
    </w:pPr>
  </w:style>
  <w:style w:type="character" w:customStyle="1" w:styleId="FooterChar">
    <w:name w:val="Footer Char"/>
    <w:basedOn w:val="DefaultParagraphFont"/>
    <w:link w:val="Footer"/>
    <w:uiPriority w:val="99"/>
    <w:rsid w:val="00F37994"/>
  </w:style>
  <w:style w:type="character" w:styleId="Hyperlink">
    <w:name w:val="Hyperlink"/>
    <w:basedOn w:val="DefaultParagraphFont"/>
    <w:uiPriority w:val="99"/>
    <w:unhideWhenUsed/>
    <w:rsid w:val="00552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1zZdOCLR3vZ6jU8pTQz9QohdcNaiiIiKX" TargetMode="External"/><Relationship Id="rId13" Type="http://schemas.openxmlformats.org/officeDocument/2006/relationships/image" Target="cid:image003.png@01D403FB.188AC8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ourideas.org/trendiez/result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llourideas.org/trendiez/results" TargetMode="External"/><Relationship Id="rId11" Type="http://schemas.openxmlformats.org/officeDocument/2006/relationships/hyperlink" Target="https://creativecommons.org/licenses/by-sa/4.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fcl.eun.org/toolkit" TargetMode="External"/><Relationship Id="rId4" Type="http://schemas.openxmlformats.org/officeDocument/2006/relationships/footnotes" Target="footnotes.xml"/><Relationship Id="rId9" Type="http://schemas.openxmlformats.org/officeDocument/2006/relationships/hyperlink" Target="https://v.gd/PrzWYR" TargetMode="External"/><Relationship Id="rId14" Type="http://schemas.openxmlformats.org/officeDocument/2006/relationships/hyperlink" Target="https://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Perez</dc:creator>
  <cp:lastModifiedBy>Adina Nistor</cp:lastModifiedBy>
  <cp:revision>4</cp:revision>
  <cp:lastPrinted>2018-06-08T17:12:00Z</cp:lastPrinted>
  <dcterms:created xsi:type="dcterms:W3CDTF">2018-06-15T12:59:00Z</dcterms:created>
  <dcterms:modified xsi:type="dcterms:W3CDTF">2018-06-15T13:00:00Z</dcterms:modified>
</cp:coreProperties>
</file>